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03038" w14:textId="77777777" w:rsidR="00046296" w:rsidRDefault="00046296" w:rsidP="00046296">
      <w:pPr>
        <w:pStyle w:val="Intestazione"/>
        <w:tabs>
          <w:tab w:val="clear" w:pos="4819"/>
          <w:tab w:val="clear" w:pos="9638"/>
          <w:tab w:val="left" w:pos="1185"/>
        </w:tabs>
        <w:jc w:val="center"/>
      </w:pPr>
      <w:bookmarkStart w:id="0" w:name="_Hlk85814522"/>
      <w:bookmarkEnd w:id="0"/>
      <w:r w:rsidRPr="00EF1CED">
        <w:rPr>
          <w:noProof/>
          <w:lang w:eastAsia="it-IT"/>
        </w:rPr>
        <w:drawing>
          <wp:inline distT="0" distB="0" distL="0" distR="0" wp14:anchorId="31D10725" wp14:editId="3B0BD4EF">
            <wp:extent cx="2579053" cy="1690007"/>
            <wp:effectExtent l="0" t="0" r="0" b="5715"/>
            <wp:docPr id="55" name="Immagine 55" descr="V:\SEGRETERIA\modelli\loghi\ordine avvocati\nuovo logo Ordine\presentazione logo Ordine degli Avvocati di Milano_Pagin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V:\SEGRETERIA\modelli\loghi\ordine avvocati\nuovo logo Ordine\presentazione logo Ordine degli Avvocati di Milano_Pagina_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105" cy="171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6BD78" w14:textId="77777777" w:rsidR="00046296" w:rsidRDefault="00046296" w:rsidP="00046296">
      <w:pPr>
        <w:pStyle w:val="Intestazione"/>
        <w:tabs>
          <w:tab w:val="clear" w:pos="4819"/>
          <w:tab w:val="clear" w:pos="9638"/>
          <w:tab w:val="left" w:pos="1185"/>
        </w:tabs>
        <w:jc w:val="center"/>
      </w:pPr>
    </w:p>
    <w:p w14:paraId="4A8F7870" w14:textId="77777777" w:rsidR="00046296" w:rsidRDefault="00046296" w:rsidP="00046296">
      <w:pPr>
        <w:pStyle w:val="Intestazione"/>
        <w:tabs>
          <w:tab w:val="clear" w:pos="4819"/>
          <w:tab w:val="clear" w:pos="9638"/>
          <w:tab w:val="left" w:pos="1185"/>
        </w:tabs>
        <w:jc w:val="center"/>
        <w:rPr>
          <w:noProof/>
          <w:lang w:eastAsia="it-IT"/>
        </w:rPr>
      </w:pPr>
      <w:r w:rsidRPr="002B1369">
        <w:rPr>
          <w:noProof/>
          <w:lang w:eastAsia="it-IT"/>
        </w:rPr>
        <w:drawing>
          <wp:inline distT="0" distB="0" distL="0" distR="0" wp14:anchorId="4FF49B08" wp14:editId="75EC634F">
            <wp:extent cx="2409621" cy="1126671"/>
            <wp:effectExtent l="0" t="0" r="0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76" cy="1141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C4457" w14:textId="77777777" w:rsidR="00046296" w:rsidRPr="005933AE" w:rsidRDefault="0012542B" w:rsidP="00046296">
      <w:pPr>
        <w:pStyle w:val="Intestazione"/>
        <w:tabs>
          <w:tab w:val="clear" w:pos="4819"/>
          <w:tab w:val="clear" w:pos="9638"/>
          <w:tab w:val="left" w:pos="1185"/>
        </w:tabs>
        <w:jc w:val="center"/>
        <w:rPr>
          <w:b/>
          <w:i/>
          <w:noProof/>
          <w:color w:val="FF0000"/>
          <w:lang w:eastAsia="it-IT"/>
        </w:rPr>
      </w:pPr>
      <w:hyperlink r:id="rId6" w:history="1">
        <w:r w:rsidR="00046296" w:rsidRPr="005933AE">
          <w:rPr>
            <w:rStyle w:val="Collegamentoipertestuale"/>
            <w:b/>
            <w:i/>
            <w:noProof/>
            <w:color w:val="FF0000"/>
            <w:lang w:eastAsia="it-IT"/>
          </w:rPr>
          <w:t>https://www.ordineavvocatimilano.it/it/commissione-rapporti-internazionali/p13</w:t>
        </w:r>
      </w:hyperlink>
    </w:p>
    <w:p w14:paraId="5AA6ADC6" w14:textId="77777777" w:rsidR="00046296" w:rsidRPr="005933AE" w:rsidRDefault="00046296" w:rsidP="00046296">
      <w:pPr>
        <w:pStyle w:val="Intestazione"/>
        <w:tabs>
          <w:tab w:val="clear" w:pos="4819"/>
          <w:tab w:val="clear" w:pos="9638"/>
          <w:tab w:val="left" w:pos="1185"/>
        </w:tabs>
        <w:jc w:val="center"/>
        <w:rPr>
          <w:i/>
          <w:noProof/>
          <w:lang w:eastAsia="it-IT"/>
        </w:rPr>
      </w:pPr>
    </w:p>
    <w:p w14:paraId="24EEE6C2" w14:textId="03705B0F" w:rsidR="00046296" w:rsidRDefault="00046296" w:rsidP="00046296">
      <w:pPr>
        <w:pStyle w:val="Intestazione"/>
        <w:tabs>
          <w:tab w:val="left" w:pos="1185"/>
        </w:tabs>
        <w:spacing w:line="360" w:lineRule="auto"/>
        <w:jc w:val="both"/>
        <w:rPr>
          <w:rFonts w:ascii="Book Antiqua" w:hAnsi="Book Antiqua" w:cs="Book Antiqua"/>
          <w:i/>
          <w:iCs/>
          <w:noProof/>
          <w:sz w:val="28"/>
          <w:szCs w:val="28"/>
        </w:rPr>
      </w:pPr>
      <w:r w:rsidRPr="00046296">
        <w:rPr>
          <w:noProof/>
        </w:rPr>
        <w:drawing>
          <wp:inline distT="0" distB="0" distL="0" distR="0" wp14:anchorId="659F4344" wp14:editId="57195F78">
            <wp:extent cx="6120130" cy="94107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8C2AC" w14:textId="43DD8973" w:rsidR="00046296" w:rsidRPr="00D963B2" w:rsidRDefault="00046296" w:rsidP="00046296">
      <w:pPr>
        <w:pStyle w:val="Intestazione"/>
        <w:tabs>
          <w:tab w:val="left" w:pos="1185"/>
        </w:tabs>
        <w:spacing w:line="360" w:lineRule="auto"/>
        <w:jc w:val="both"/>
        <w:rPr>
          <w:rFonts w:ascii="Book Antiqua" w:hAnsi="Book Antiqua"/>
          <w:noProof/>
          <w:sz w:val="22"/>
          <w:szCs w:val="22"/>
        </w:rPr>
      </w:pPr>
      <w:r w:rsidRPr="00D963B2">
        <w:rPr>
          <w:rFonts w:ascii="Book Antiqua" w:hAnsi="Book Antiqua" w:cs="Book Antiqua"/>
          <w:i/>
          <w:iCs/>
          <w:noProof/>
          <w:sz w:val="28"/>
          <w:szCs w:val="28"/>
        </w:rPr>
        <w:t>in collaborazione con</w:t>
      </w:r>
    </w:p>
    <w:p w14:paraId="575D929E" w14:textId="33C56933" w:rsidR="003C1551" w:rsidRDefault="00046296">
      <w:r>
        <w:rPr>
          <w:noProof/>
        </w:rPr>
        <w:drawing>
          <wp:anchor distT="0" distB="0" distL="114300" distR="114300" simplePos="0" relativeHeight="251658240" behindDoc="1" locked="0" layoutInCell="1" allowOverlap="1" wp14:anchorId="0F101F63" wp14:editId="456FBD63">
            <wp:simplePos x="0" y="0"/>
            <wp:positionH relativeFrom="column">
              <wp:posOffset>3737610</wp:posOffset>
            </wp:positionH>
            <wp:positionV relativeFrom="paragraph">
              <wp:posOffset>127635</wp:posOffset>
            </wp:positionV>
            <wp:extent cx="2190750" cy="477833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77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1A4DE" w14:textId="37FE9C3C" w:rsidR="00046296" w:rsidRPr="00046296" w:rsidRDefault="00046296" w:rsidP="00046296"/>
    <w:p w14:paraId="3DBC7D7E" w14:textId="0327207F" w:rsidR="00046296" w:rsidRDefault="00046296" w:rsidP="00046296"/>
    <w:p w14:paraId="240890E1" w14:textId="77777777" w:rsidR="00046296" w:rsidRPr="00046296" w:rsidRDefault="00046296" w:rsidP="00046296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Book Antiqua" w:eastAsia="Carlito" w:hAnsi="Book Antiqua" w:cs="Carlito"/>
          <w:b/>
          <w:bCs/>
          <w:color w:val="FF0000"/>
          <w:sz w:val="40"/>
          <w:szCs w:val="40"/>
          <w:u w:val="single"/>
        </w:rPr>
      </w:pPr>
      <w:r w:rsidRPr="00046296">
        <w:rPr>
          <w:rFonts w:ascii="Book Antiqua" w:eastAsia="Carlito" w:hAnsi="Book Antiqua" w:cs="Carlito"/>
          <w:b/>
          <w:bCs/>
          <w:color w:val="FF0000"/>
          <w:sz w:val="40"/>
          <w:szCs w:val="40"/>
          <w:u w:val="single"/>
        </w:rPr>
        <w:t>PRESENTA</w:t>
      </w:r>
    </w:p>
    <w:p w14:paraId="0F1653D3" w14:textId="6340A59D" w:rsidR="00046296" w:rsidRDefault="00046296" w:rsidP="00046296">
      <w:pPr>
        <w:jc w:val="center"/>
        <w:rPr>
          <w:rFonts w:ascii="Book Antiqua" w:eastAsia="Calibri" w:hAnsi="Book Antiqua" w:cs="Times New Roman"/>
          <w:b/>
          <w:bCs/>
          <w:color w:val="254E7F"/>
          <w:sz w:val="48"/>
          <w:szCs w:val="48"/>
        </w:rPr>
      </w:pPr>
      <w:r>
        <w:rPr>
          <w:rFonts w:ascii="Book Antiqua" w:eastAsia="Calibri" w:hAnsi="Book Antiqua" w:cs="Times New Roman"/>
          <w:b/>
          <w:bCs/>
          <w:color w:val="254E7F"/>
          <w:sz w:val="48"/>
          <w:szCs w:val="48"/>
        </w:rPr>
        <w:t>DOING BUSINESS</w:t>
      </w:r>
    </w:p>
    <w:p w14:paraId="08BE4C8A" w14:textId="77777777" w:rsidR="00046296" w:rsidRPr="00046296" w:rsidRDefault="00046296" w:rsidP="00046296">
      <w:pPr>
        <w:jc w:val="center"/>
        <w:rPr>
          <w:rFonts w:ascii="Book Antiqua" w:eastAsia="Calibri" w:hAnsi="Book Antiqua" w:cs="Times New Roman"/>
          <w:b/>
          <w:bCs/>
          <w:i/>
          <w:iCs/>
          <w:color w:val="254E7F"/>
          <w:sz w:val="48"/>
          <w:szCs w:val="48"/>
          <w:u w:val="single"/>
        </w:rPr>
      </w:pPr>
      <w:r w:rsidRPr="00046296">
        <w:rPr>
          <w:rFonts w:ascii="Book Antiqua" w:eastAsia="Calibri" w:hAnsi="Book Antiqua" w:cs="Times New Roman"/>
          <w:b/>
          <w:bCs/>
          <w:color w:val="254E7F"/>
          <w:sz w:val="48"/>
          <w:szCs w:val="48"/>
        </w:rPr>
        <w:t>OPPORTUNITÀ PER LE IMPRESE ITALIANE</w:t>
      </w:r>
    </w:p>
    <w:p w14:paraId="421E7637" w14:textId="2594F806" w:rsidR="00046296" w:rsidRPr="009F3B7F" w:rsidRDefault="00046296" w:rsidP="00046296">
      <w:pPr>
        <w:rPr>
          <w:rFonts w:ascii="Book Antiqua" w:eastAsia="Times New Roman" w:hAnsi="Book Antiqua" w:cs="Times New Roman"/>
          <w:iCs/>
          <w:color w:val="2E74B5"/>
          <w:spacing w:val="-5"/>
          <w:sz w:val="32"/>
          <w:szCs w:val="32"/>
          <w:u w:val="single"/>
        </w:rPr>
      </w:pPr>
      <w:r w:rsidRPr="009F3B7F">
        <w:rPr>
          <w:rFonts w:ascii="Book Antiqua" w:eastAsia="Times New Roman" w:hAnsi="Book Antiqua" w:cs="Times New Roman"/>
          <w:iCs/>
          <w:color w:val="2E74B5"/>
          <w:spacing w:val="-5"/>
          <w:sz w:val="32"/>
          <w:szCs w:val="32"/>
          <w:u w:val="single"/>
        </w:rPr>
        <w:t>25 Novembre 2021 (10.30-12.30)</w:t>
      </w:r>
    </w:p>
    <w:p w14:paraId="3734FBB5" w14:textId="77777777" w:rsidR="009F3B7F" w:rsidRPr="009F3B7F" w:rsidRDefault="009F3B7F" w:rsidP="009F3B7F">
      <w:pPr>
        <w:keepNext/>
        <w:keepLines/>
        <w:kinsoku w:val="0"/>
        <w:overflowPunct w:val="0"/>
        <w:spacing w:before="40" w:after="0" w:line="240" w:lineRule="auto"/>
        <w:jc w:val="both"/>
        <w:outlineLvl w:val="1"/>
        <w:rPr>
          <w:rFonts w:ascii="Book Antiqua" w:eastAsia="Times New Roman" w:hAnsi="Book Antiqua" w:cs="Times New Roman"/>
          <w:b/>
          <w:bCs/>
          <w:i/>
          <w:iCs/>
          <w:color w:val="2E74B5"/>
          <w:sz w:val="24"/>
          <w:szCs w:val="24"/>
        </w:rPr>
      </w:pPr>
      <w:r w:rsidRPr="009F3B7F">
        <w:rPr>
          <w:rFonts w:ascii="Book Antiqua" w:eastAsia="Times New Roman" w:hAnsi="Book Antiqua" w:cs="Times New Roman"/>
          <w:i/>
          <w:color w:val="2E74B5"/>
          <w:spacing w:val="-5"/>
          <w:sz w:val="24"/>
          <w:szCs w:val="24"/>
        </w:rPr>
        <w:t>Introducono - moderano e presentano</w:t>
      </w:r>
    </w:p>
    <w:p w14:paraId="06A92F91" w14:textId="77777777" w:rsidR="009F3B7F" w:rsidRPr="009F3B7F" w:rsidRDefault="009F3B7F" w:rsidP="009F3B7F">
      <w:pPr>
        <w:widowControl w:val="0"/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bCs/>
          <w:i/>
          <w:iCs/>
          <w:spacing w:val="-1"/>
          <w:sz w:val="24"/>
          <w:szCs w:val="24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t>Avv. Vinicio Nardo</w:t>
      </w:r>
      <w:r w:rsidRPr="009F3B7F">
        <w:rPr>
          <w:rFonts w:ascii="Book Antiqua" w:eastAsia="Carlito" w:hAnsi="Book Antiqua" w:cs="Times New Roman"/>
          <w:bCs/>
          <w:i/>
          <w:iCs/>
          <w:spacing w:val="-1"/>
          <w:sz w:val="24"/>
          <w:szCs w:val="24"/>
        </w:rPr>
        <w:t>,</w:t>
      </w:r>
      <w:r w:rsidRPr="009F3B7F">
        <w:rPr>
          <w:rFonts w:ascii="Book Antiqua" w:eastAsia="Carlito" w:hAnsi="Book Antiqua" w:cs="Times New Roman"/>
          <w:bCs/>
          <w:iCs/>
          <w:spacing w:val="-1"/>
          <w:sz w:val="24"/>
          <w:szCs w:val="24"/>
        </w:rPr>
        <w:t xml:space="preserve"> Presidente dell’Ordine degli Avvocati di Milano</w:t>
      </w:r>
    </w:p>
    <w:p w14:paraId="239274DE" w14:textId="77777777" w:rsidR="009F3B7F" w:rsidRPr="009F3B7F" w:rsidRDefault="009F3B7F" w:rsidP="009F3B7F">
      <w:pPr>
        <w:widowControl w:val="0"/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spacing w:val="-1"/>
          <w:sz w:val="24"/>
          <w:szCs w:val="24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t>Avv.</w:t>
      </w:r>
      <w:r w:rsidRPr="009F3B7F">
        <w:rPr>
          <w:rFonts w:ascii="Book Antiqua" w:eastAsia="Carlito" w:hAnsi="Book Antiqua" w:cs="Times New Roman"/>
          <w:b/>
          <w:bCs/>
          <w:i/>
          <w:iCs/>
          <w:spacing w:val="-31"/>
          <w:sz w:val="24"/>
          <w:szCs w:val="24"/>
        </w:rPr>
        <w:t xml:space="preserve"> </w:t>
      </w:r>
      <w:r w:rsidRPr="009F3B7F">
        <w:rPr>
          <w:rFonts w:ascii="Book Antiqua" w:eastAsia="Carlito" w:hAnsi="Book Antiqua" w:cs="Times New Roman"/>
          <w:b/>
          <w:bCs/>
          <w:i/>
          <w:iCs/>
          <w:spacing w:val="-4"/>
          <w:sz w:val="24"/>
          <w:szCs w:val="24"/>
        </w:rPr>
        <w:t>Francesca Maria Zanasi</w:t>
      </w:r>
      <w:r w:rsidRPr="009F3B7F">
        <w:rPr>
          <w:rFonts w:ascii="Book Antiqua" w:eastAsia="Carlito" w:hAnsi="Book Antiqua" w:cs="Times New Roman"/>
          <w:b/>
          <w:bCs/>
          <w:i/>
          <w:iCs/>
          <w:spacing w:val="-2"/>
          <w:sz w:val="24"/>
          <w:szCs w:val="24"/>
        </w:rPr>
        <w:t>,</w:t>
      </w:r>
      <w:r w:rsidRPr="009F3B7F">
        <w:rPr>
          <w:rFonts w:ascii="Book Antiqua" w:eastAsia="Carlito" w:hAnsi="Book Antiqua" w:cs="Times New Roman"/>
          <w:b/>
          <w:bCs/>
          <w:i/>
          <w:iCs/>
          <w:spacing w:val="3"/>
          <w:sz w:val="24"/>
          <w:szCs w:val="24"/>
        </w:rPr>
        <w:t xml:space="preserve"> </w:t>
      </w:r>
      <w:r w:rsidRPr="009F3B7F">
        <w:rPr>
          <w:rFonts w:ascii="Book Antiqua" w:eastAsia="Carlito" w:hAnsi="Book Antiqua" w:cs="Times New Roman"/>
          <w:spacing w:val="-1"/>
          <w:sz w:val="24"/>
          <w:szCs w:val="24"/>
        </w:rPr>
        <w:t>Consigliere dell’Ordine degli Avvocati di Milano – Presidente Commissione Rapporti Internazionali</w:t>
      </w:r>
    </w:p>
    <w:p w14:paraId="449A1C0D" w14:textId="25E49668" w:rsidR="009F3B7F" w:rsidRPr="009F3B7F" w:rsidRDefault="009F3B7F" w:rsidP="009F3B7F">
      <w:pPr>
        <w:widowControl w:val="0"/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spacing w:val="-1"/>
          <w:sz w:val="24"/>
          <w:szCs w:val="24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t xml:space="preserve">Avv. </w:t>
      </w:r>
      <w:r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t>Rita Santaniello</w:t>
      </w:r>
      <w:r w:rsidRPr="009F3B7F">
        <w:rPr>
          <w:rFonts w:ascii="Book Antiqua" w:eastAsia="Carlito" w:hAnsi="Book Antiqua" w:cs="Times New Roman"/>
          <w:i/>
          <w:iCs/>
          <w:spacing w:val="-1"/>
          <w:sz w:val="24"/>
          <w:szCs w:val="24"/>
        </w:rPr>
        <w:t xml:space="preserve">, </w:t>
      </w:r>
      <w:r w:rsidRPr="009F3B7F">
        <w:rPr>
          <w:rFonts w:ascii="Book Antiqua" w:eastAsia="Carlito" w:hAnsi="Book Antiqua" w:cs="Times New Roman"/>
          <w:spacing w:val="-1"/>
          <w:sz w:val="24"/>
          <w:szCs w:val="24"/>
        </w:rPr>
        <w:t>Membro CRINT –Comitato Rapporti con Agenzie Diplomatiche</w:t>
      </w:r>
    </w:p>
    <w:p w14:paraId="5EFBB241" w14:textId="2A81B879" w:rsidR="009F3B7F" w:rsidRDefault="009F3B7F" w:rsidP="00046296">
      <w:pPr>
        <w:rPr>
          <w:b/>
          <w:bCs/>
          <w:color w:val="4472C4" w:themeColor="accent1"/>
        </w:rPr>
      </w:pPr>
    </w:p>
    <w:p w14:paraId="1D5514CF" w14:textId="77777777" w:rsidR="009F3B7F" w:rsidRPr="009F3B7F" w:rsidRDefault="009F3B7F" w:rsidP="009F3B7F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lastRenderedPageBreak/>
        <w:t>DOCENTI</w:t>
      </w:r>
    </w:p>
    <w:p w14:paraId="3CB64DCA" w14:textId="1F02F94B" w:rsidR="009F3B7F" w:rsidRPr="009F3B7F" w:rsidRDefault="009F3B7F" w:rsidP="009F3B7F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spacing w:val="-1"/>
          <w:sz w:val="24"/>
          <w:szCs w:val="24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t xml:space="preserve">Dott.ssa Gudrun Hager, </w:t>
      </w:r>
      <w:r w:rsidRPr="009F3B7F">
        <w:rPr>
          <w:rFonts w:ascii="Book Antiqua" w:eastAsia="Carlito" w:hAnsi="Book Antiqua" w:cs="Times New Roman"/>
          <w:spacing w:val="-1"/>
          <w:sz w:val="24"/>
          <w:szCs w:val="24"/>
        </w:rPr>
        <w:t>Console Generale d’Austria-Sezione Commerciale a Milano</w:t>
      </w:r>
    </w:p>
    <w:p w14:paraId="38D31E4B" w14:textId="1F6278F7" w:rsidR="009F3B7F" w:rsidRPr="009F3B7F" w:rsidRDefault="009F3B7F" w:rsidP="009F3B7F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spacing w:val="-1"/>
          <w:sz w:val="24"/>
          <w:szCs w:val="24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t>Dott. Stefano</w:t>
      </w:r>
      <w:r w:rsidRPr="009F3B7F">
        <w:rPr>
          <w:rFonts w:ascii="Book Antiqua" w:eastAsia="Carlito" w:hAnsi="Book Antiqua" w:cs="Times New Roman"/>
          <w:spacing w:val="-1"/>
          <w:sz w:val="24"/>
          <w:szCs w:val="24"/>
        </w:rPr>
        <w:t xml:space="preserve"> </w:t>
      </w: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</w:rPr>
        <w:t>La Croce,</w:t>
      </w:r>
      <w:r>
        <w:rPr>
          <w:rFonts w:ascii="Book Antiqua" w:eastAsia="Carlito" w:hAnsi="Book Antiqua" w:cs="Times New Roman"/>
          <w:spacing w:val="-1"/>
          <w:sz w:val="24"/>
          <w:szCs w:val="24"/>
        </w:rPr>
        <w:t xml:space="preserve"> </w:t>
      </w:r>
      <w:r w:rsidRPr="009F3B7F">
        <w:rPr>
          <w:rFonts w:ascii="Book Antiqua" w:eastAsia="Carlito" w:hAnsi="Book Antiqua" w:cs="Times New Roman"/>
          <w:spacing w:val="-1"/>
          <w:sz w:val="24"/>
          <w:szCs w:val="24"/>
        </w:rPr>
        <w:t>Vice Console Generale d’Austria-Sezione Commerciale a Milano</w:t>
      </w:r>
    </w:p>
    <w:p w14:paraId="42270CB0" w14:textId="77777777" w:rsidR="009F3B7F" w:rsidRPr="0012542B" w:rsidRDefault="009F3B7F" w:rsidP="009F3B7F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  <w:lang w:val="en-US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  <w:lang w:val="en-US"/>
        </w:rPr>
        <w:t>Dott.ssa Marion Biber,</w:t>
      </w:r>
      <w:r>
        <w:rPr>
          <w:rFonts w:ascii="Book Antiqua" w:eastAsia="Carlito" w:hAnsi="Book Antiqua" w:cs="Times New Roman"/>
          <w:spacing w:val="-1"/>
          <w:sz w:val="24"/>
          <w:szCs w:val="24"/>
          <w:lang w:val="en-US"/>
        </w:rPr>
        <w:t xml:space="preserve"> </w:t>
      </w:r>
      <w:r w:rsidRPr="009F3B7F">
        <w:rPr>
          <w:rFonts w:ascii="Book Antiqua" w:eastAsia="Carlito" w:hAnsi="Book Antiqua" w:cs="Times New Roman"/>
          <w:spacing w:val="-1"/>
          <w:sz w:val="24"/>
          <w:szCs w:val="24"/>
          <w:lang w:val="en-US"/>
        </w:rPr>
        <w:t xml:space="preserve">ABA - Austrian Business Agency, Managing Director “Invest in </w:t>
      </w:r>
      <w:r w:rsidRPr="0012542B">
        <w:rPr>
          <w:rFonts w:ascii="Book Antiqua" w:eastAsia="Carlito" w:hAnsi="Book Antiqua" w:cs="Times New Roman"/>
          <w:spacing w:val="-1"/>
          <w:sz w:val="24"/>
          <w:szCs w:val="24"/>
          <w:lang w:val="en-US"/>
        </w:rPr>
        <w:t>Austria”</w:t>
      </w:r>
      <w:r w:rsidRPr="0012542B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  <w:lang w:val="en-US"/>
        </w:rPr>
        <w:t xml:space="preserve"> </w:t>
      </w:r>
    </w:p>
    <w:p w14:paraId="604327C5" w14:textId="01F5A015" w:rsidR="009F3B7F" w:rsidRPr="009F3B7F" w:rsidRDefault="009F3B7F" w:rsidP="009F3B7F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Book Antiqua" w:eastAsia="Carlito" w:hAnsi="Book Antiqua" w:cs="Times New Roman"/>
          <w:spacing w:val="-1"/>
          <w:sz w:val="24"/>
          <w:szCs w:val="24"/>
          <w:lang w:val="en-US"/>
        </w:rPr>
      </w:pPr>
      <w:r w:rsidRPr="009F3B7F"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  <w:lang w:val="en-US"/>
        </w:rPr>
        <w:t>Dott. Daniel Chladek</w:t>
      </w:r>
      <w:r>
        <w:rPr>
          <w:rFonts w:ascii="Book Antiqua" w:eastAsia="Carlito" w:hAnsi="Book Antiqua" w:cs="Times New Roman"/>
          <w:b/>
          <w:bCs/>
          <w:i/>
          <w:iCs/>
          <w:spacing w:val="-1"/>
          <w:sz w:val="24"/>
          <w:szCs w:val="24"/>
          <w:lang w:val="en-US"/>
        </w:rPr>
        <w:t xml:space="preserve">, </w:t>
      </w:r>
      <w:r w:rsidRPr="009F3B7F">
        <w:rPr>
          <w:rFonts w:ascii="Book Antiqua" w:eastAsia="Carlito" w:hAnsi="Book Antiqua" w:cs="Times New Roman"/>
          <w:spacing w:val="-1"/>
          <w:sz w:val="24"/>
          <w:szCs w:val="24"/>
          <w:lang w:val="en-US"/>
        </w:rPr>
        <w:t>Vienna Business Agency, International Business Regional Manager ITALIA</w:t>
      </w:r>
    </w:p>
    <w:p w14:paraId="4D8EB261" w14:textId="470B052B" w:rsidR="009F3B7F" w:rsidRDefault="009F3B7F" w:rsidP="00046296">
      <w:pPr>
        <w:rPr>
          <w:b/>
          <w:bCs/>
          <w:color w:val="4472C4" w:themeColor="accent1"/>
          <w:lang w:val="en-US"/>
        </w:rPr>
      </w:pPr>
    </w:p>
    <w:p w14:paraId="4977D4EC" w14:textId="153048C4" w:rsidR="0012542B" w:rsidRPr="0012542B" w:rsidRDefault="0012542B" w:rsidP="009F3B7F">
      <w:pPr>
        <w:widowControl w:val="0"/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Book Antiqua" w:eastAsia="Carlito" w:hAnsi="Book Antiqua" w:cs="Times New Roman"/>
          <w:b/>
          <w:i/>
          <w:sz w:val="24"/>
          <w:szCs w:val="24"/>
          <w:u w:val="single"/>
        </w:rPr>
      </w:pPr>
      <w:r w:rsidRPr="0012542B">
        <w:rPr>
          <w:rFonts w:ascii="Book Antiqua" w:eastAsia="Carlito" w:hAnsi="Book Antiqua" w:cs="Times New Roman"/>
          <w:b/>
          <w:i/>
          <w:sz w:val="24"/>
          <w:szCs w:val="24"/>
          <w:u w:val="single"/>
        </w:rPr>
        <w:t>Le relazioni si terranno in italiano.</w:t>
      </w:r>
    </w:p>
    <w:p w14:paraId="59A2A943" w14:textId="6949A625" w:rsidR="009F3B7F" w:rsidRDefault="009F3B7F" w:rsidP="009F3B7F">
      <w:pPr>
        <w:widowControl w:val="0"/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Book Antiqua" w:eastAsia="Carlito" w:hAnsi="Book Antiqua" w:cs="Times New Roman"/>
          <w:b/>
          <w:bCs/>
          <w:i/>
          <w:sz w:val="24"/>
          <w:szCs w:val="24"/>
          <w:u w:val="single"/>
        </w:rPr>
      </w:pPr>
      <w:r w:rsidRPr="009F3B7F">
        <w:rPr>
          <w:rFonts w:ascii="Book Antiqua" w:eastAsia="Carlito" w:hAnsi="Book Antiqua" w:cs="Times New Roman"/>
          <w:b/>
          <w:i/>
          <w:sz w:val="24"/>
          <w:szCs w:val="24"/>
          <w:u w:val="single"/>
        </w:rPr>
        <w:t xml:space="preserve">La partecipazione </w:t>
      </w:r>
      <w:r>
        <w:rPr>
          <w:rFonts w:ascii="Book Antiqua" w:eastAsia="Carlito" w:hAnsi="Book Antiqua" w:cs="Times New Roman"/>
          <w:b/>
          <w:i/>
          <w:sz w:val="24"/>
          <w:szCs w:val="24"/>
          <w:u w:val="single"/>
        </w:rPr>
        <w:t xml:space="preserve">è gratuita e </w:t>
      </w:r>
      <w:r w:rsidRPr="009F3B7F">
        <w:rPr>
          <w:rFonts w:ascii="Book Antiqua" w:eastAsia="Carlito" w:hAnsi="Book Antiqua" w:cs="Times New Roman"/>
          <w:b/>
          <w:i/>
          <w:sz w:val="24"/>
          <w:szCs w:val="24"/>
          <w:u w:val="single"/>
        </w:rPr>
        <w:t>consente l’attribuzione di  n.</w:t>
      </w:r>
      <w:r w:rsidRPr="009F3B7F">
        <w:rPr>
          <w:rFonts w:ascii="Book Antiqua" w:eastAsia="Carlito" w:hAnsi="Book Antiqua" w:cs="Times New Roman"/>
          <w:b/>
          <w:bCs/>
          <w:i/>
          <w:sz w:val="24"/>
          <w:szCs w:val="24"/>
          <w:u w:val="single"/>
        </w:rPr>
        <w:t xml:space="preserve"> </w:t>
      </w:r>
      <w:r>
        <w:rPr>
          <w:rFonts w:ascii="Book Antiqua" w:eastAsia="Carlito" w:hAnsi="Book Antiqua" w:cs="Times New Roman"/>
          <w:b/>
          <w:bCs/>
          <w:i/>
          <w:sz w:val="24"/>
          <w:szCs w:val="24"/>
          <w:u w:val="single"/>
        </w:rPr>
        <w:t>2</w:t>
      </w:r>
      <w:r w:rsidRPr="009F3B7F">
        <w:rPr>
          <w:rFonts w:ascii="Book Antiqua" w:eastAsia="Carlito" w:hAnsi="Book Antiqua" w:cs="Times New Roman"/>
          <w:b/>
          <w:bCs/>
          <w:i/>
          <w:sz w:val="24"/>
          <w:szCs w:val="24"/>
          <w:u w:val="single"/>
        </w:rPr>
        <w:t xml:space="preserve">  crediti formativi</w:t>
      </w:r>
    </w:p>
    <w:p w14:paraId="19A70F18" w14:textId="77777777" w:rsidR="009F3B7F" w:rsidRPr="009F3B7F" w:rsidRDefault="009F3B7F" w:rsidP="009F3B7F">
      <w:pPr>
        <w:widowControl w:val="0"/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Book Antiqua" w:eastAsia="Carlito" w:hAnsi="Book Antiqua" w:cs="Times New Roman"/>
          <w:b/>
          <w:bCs/>
          <w:i/>
          <w:sz w:val="24"/>
          <w:szCs w:val="24"/>
          <w:u w:val="single"/>
        </w:rPr>
      </w:pPr>
    </w:p>
    <w:p w14:paraId="3BBB25A0" w14:textId="77777777" w:rsidR="009F3B7F" w:rsidRPr="009F3B7F" w:rsidRDefault="009F3B7F" w:rsidP="009F3B7F">
      <w:pPr>
        <w:shd w:val="clear" w:color="auto" w:fill="FFFFFF"/>
        <w:spacing w:after="0" w:line="240" w:lineRule="auto"/>
        <w:jc w:val="center"/>
        <w:textAlignment w:val="baseline"/>
        <w:rPr>
          <w:rFonts w:ascii="Book Antiqua" w:eastAsia="Times New Roman" w:hAnsi="Book Antiqua" w:cs="Times New Roman"/>
          <w:i/>
          <w:color w:val="201F1E"/>
          <w:sz w:val="24"/>
          <w:szCs w:val="24"/>
          <w:lang w:eastAsia="it-IT"/>
        </w:rPr>
      </w:pPr>
      <w:r w:rsidRPr="009F3B7F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it-IT"/>
        </w:rPr>
        <w:t xml:space="preserve">L’iscrizione deve essere effettuata </w:t>
      </w:r>
      <w:r w:rsidRPr="009F3B7F">
        <w:rPr>
          <w:rFonts w:ascii="Book Antiqua" w:eastAsia="Times New Roman" w:hAnsi="Book Antiqua" w:cs="Calibri"/>
          <w:b/>
          <w:bCs/>
          <w:i/>
          <w:color w:val="000000"/>
          <w:sz w:val="24"/>
          <w:szCs w:val="24"/>
          <w:bdr w:val="none" w:sz="0" w:space="0" w:color="auto" w:frame="1"/>
          <w:lang w:eastAsia="it-IT"/>
        </w:rPr>
        <w:t>da Sfera</w:t>
      </w:r>
      <w:r w:rsidRPr="009F3B7F">
        <w:rPr>
          <w:rFonts w:ascii="Book Antiqua" w:eastAsia="Times New Roman" w:hAnsi="Book Antiqua" w:cs="Calibri"/>
          <w:i/>
          <w:color w:val="000000"/>
          <w:sz w:val="24"/>
          <w:szCs w:val="24"/>
          <w:bdr w:val="none" w:sz="0" w:space="0" w:color="auto" w:frame="1"/>
          <w:lang w:eastAsia="it-IT"/>
        </w:rPr>
        <w:t xml:space="preserve"> clicca </w:t>
      </w:r>
      <w:hyperlink r:id="rId9" w:history="1">
        <w:r w:rsidRPr="009F3B7F">
          <w:rPr>
            <w:rFonts w:ascii="Book Antiqua" w:eastAsia="Times New Roman" w:hAnsi="Book Antiqua" w:cs="Calibri"/>
            <w:i/>
            <w:color w:val="0000FF"/>
            <w:sz w:val="24"/>
            <w:szCs w:val="24"/>
            <w:u w:val="single"/>
            <w:bdr w:val="none" w:sz="0" w:space="0" w:color="auto" w:frame="1"/>
            <w:lang w:eastAsia="it-IT"/>
          </w:rPr>
          <w:t>qui</w:t>
        </w:r>
      </w:hyperlink>
    </w:p>
    <w:p w14:paraId="0CD21DAA" w14:textId="0AA1C382" w:rsidR="009F3B7F" w:rsidRDefault="009F3B7F" w:rsidP="00046296">
      <w:pPr>
        <w:rPr>
          <w:b/>
          <w:bCs/>
          <w:color w:val="4472C4" w:themeColor="accent1"/>
        </w:rPr>
      </w:pPr>
    </w:p>
    <w:p w14:paraId="7AD5F91C" w14:textId="7DC2B1C9" w:rsidR="009F3B7F" w:rsidRDefault="009F3B7F" w:rsidP="009F3B7F">
      <w:pPr>
        <w:rPr>
          <w:b/>
          <w:bCs/>
          <w:color w:val="4472C4" w:themeColor="accent1"/>
        </w:rPr>
      </w:pPr>
    </w:p>
    <w:p w14:paraId="47CA8EA9" w14:textId="77777777" w:rsidR="009F3B7F" w:rsidRPr="005933AE" w:rsidRDefault="009F3B7F" w:rsidP="009F3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40"/>
          <w:szCs w:val="40"/>
        </w:rPr>
      </w:pPr>
      <w:r w:rsidRPr="005933AE">
        <w:rPr>
          <w:sz w:val="40"/>
          <w:szCs w:val="40"/>
        </w:rPr>
        <w:t xml:space="preserve">Per iscriversi alla Newsletter CRINT utilizzare questo link </w:t>
      </w:r>
      <w:hyperlink r:id="rId10" w:history="1">
        <w:r w:rsidRPr="005933AE">
          <w:rPr>
            <w:rStyle w:val="Collegamentoipertestuale"/>
            <w:b/>
            <w:i/>
            <w:color w:val="FF0000"/>
            <w:sz w:val="40"/>
            <w:szCs w:val="40"/>
          </w:rPr>
          <w:t>https://www.ordineavvocatimilano.it/it/iscrizione-newsletter-crint/p360</w:t>
        </w:r>
      </w:hyperlink>
    </w:p>
    <w:p w14:paraId="312B6DB9" w14:textId="77777777" w:rsidR="009F3B7F" w:rsidRPr="009F3B7F" w:rsidRDefault="009F3B7F" w:rsidP="009F3B7F"/>
    <w:sectPr w:rsidR="009F3B7F" w:rsidRPr="009F3B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296"/>
    <w:rsid w:val="00046296"/>
    <w:rsid w:val="0012542B"/>
    <w:rsid w:val="003C1551"/>
    <w:rsid w:val="009F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0FE0B"/>
  <w15:chartTrackingRefBased/>
  <w15:docId w15:val="{EC45206C-8831-45E1-8275-15ED632E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046296"/>
    <w:pPr>
      <w:widowControl w:val="0"/>
      <w:autoSpaceDE w:val="0"/>
      <w:autoSpaceDN w:val="0"/>
      <w:spacing w:after="0" w:line="317" w:lineRule="exact"/>
      <w:ind w:left="220"/>
      <w:outlineLvl w:val="0"/>
    </w:pPr>
    <w:rPr>
      <w:rFonts w:ascii="Carlito" w:eastAsia="Carlito" w:hAnsi="Carlito" w:cs="Carlito"/>
      <w:b/>
      <w:b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46296"/>
    <w:rPr>
      <w:rFonts w:ascii="Carlito" w:eastAsia="Carlito" w:hAnsi="Carlito" w:cs="Carlito"/>
      <w:b/>
      <w:bCs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rsid w:val="00046296"/>
    <w:pPr>
      <w:tabs>
        <w:tab w:val="center" w:pos="4819"/>
        <w:tab w:val="right" w:pos="9638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296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Collegamentoipertestuale">
    <w:name w:val="Hyperlink"/>
    <w:basedOn w:val="Carpredefinitoparagrafo"/>
    <w:unhideWhenUsed/>
    <w:rsid w:val="000462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dineavvocatimilano.it/it/commissione-rapporti-internazionali/p1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www.ordineavvocatimilano.it/it/iscrizione-newsletter-crint/p36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sfera.sferabit.com/servizi/accesso_albosfera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Salat, Rebecca</dc:creator>
  <cp:keywords/>
  <dc:description/>
  <cp:lastModifiedBy>Salat, Rebecca</cp:lastModifiedBy>
  <cp:revision>2</cp:revision>
  <dcterms:created xsi:type="dcterms:W3CDTF">2021-10-22T15:00:00Z</dcterms:created>
  <dcterms:modified xsi:type="dcterms:W3CDTF">2021-10-22T15:27:00Z</dcterms:modified>
</cp:coreProperties>
</file>